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0"/>
        <w:ind w:right="30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0"/>
        <w:ind w:right="30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Договор  поставки № __/202_-корп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both"/>
        <w:outlineLvl w:val="4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г. Ижевск                                                                                                     «  »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2022 г.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both"/>
        <w:outlineLvl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ООО «Цветолайф», </w:t>
      </w:r>
      <w:r>
        <w:rPr>
          <w:rFonts w:cs="Times New Roman" w:ascii="Times New Roman" w:hAnsi="Times New Roman"/>
          <w:sz w:val="24"/>
          <w:szCs w:val="24"/>
        </w:rPr>
        <w:t>в лице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директора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Коченова Андрея Сергеевича, действующего на основании Устава, именуемое в дальнейшем «Поставщик»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и </w:t>
      </w:r>
      <w:r>
        <w:rPr>
          <w:rFonts w:cs="Times New Roman" w:ascii="Times New Roman" w:hAnsi="Times New Roman"/>
          <w:color w:val="000000"/>
          <w:sz w:val="24"/>
          <w:szCs w:val="24"/>
          <w:shd w:fill="FBFBFB" w:val="clear"/>
        </w:rPr>
        <w:t>_______________________________________________,  действующего на основании __________________,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именуемый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дальнейшем «Покупатель», с другой стороны, совместно именуемые «Стороны», заключили настоящий Договор о нижеследующем:</w:t>
      </w:r>
    </w:p>
    <w:p>
      <w:pPr>
        <w:pStyle w:val="Style18"/>
        <w:numPr>
          <w:ilvl w:val="0"/>
          <w:numId w:val="0"/>
        </w:numPr>
        <w:shd w:fill="FFFFFF" w:val="clear"/>
        <w:spacing w:lineRule="auto" w:line="240" w:before="0" w:after="0"/>
        <w:ind w:left="567" w:hanging="0"/>
        <w:contextualSpacing/>
        <w:jc w:val="center"/>
        <w:outlineLvl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8"/>
        <w:numPr>
          <w:ilvl w:val="0"/>
          <w:numId w:val="0"/>
        </w:numPr>
        <w:shd w:fill="FFFFFF" w:val="clear"/>
        <w:spacing w:lineRule="auto" w:line="240" w:before="0" w:after="0"/>
        <w:ind w:left="567" w:hanging="0"/>
        <w:contextualSpacing/>
        <w:jc w:val="center"/>
        <w:outlineLvl w:val="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1.1. В соответствии с настоящим Договором Поставщик обязуется передать Покупателю, в соответствии с заявкой, цветочную продукцию (живые срезанные растения, горшечные растения), сопутствующие товары (упаковочный материал, ленты, воздушные шары, открытки и т.д.) и пиротехнические изделия, надлежащего качества, далее по тексту «Товар», по ценам согласно прайсу. Поставщика и указанных на официальном сайте Поставщика, а Покупатель обязуется принять и оплатить Товар, в количестве, ассортименте и по ценам в соответствии с условиями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 Количество, ассортимент, тара, а также периоды и сроки передачи Товара определяются Сторонами в согласуемых заявках. Заявки  на товар отправляются Покупателем на электронную почту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</w:rPr>
          <w:t>zak</w:t>
        </w:r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val="en-US"/>
          </w:rPr>
          <w:t>upki</w:t>
        </w:r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</w:rPr>
          <w:t>@cvetolife.ru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или </w:t>
      </w:r>
      <w:r>
        <w:rPr>
          <w:rFonts w:cs="Times New Roman" w:ascii="Times New Roman" w:hAnsi="Times New Roman"/>
          <w:sz w:val="24"/>
          <w:szCs w:val="24"/>
        </w:rPr>
        <w:t>сообщением в WhatsApp на номер 89199051205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1.3.  Заявка считается обработанной после ответа в письменном виде на почту Покупателя, указанную в настоящем Договоре, с указанием состава и стоимости заказа.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1.4. Заявка Покупателя рассматривается в течение 3 (Трех) часов, с момента поступления заявки на электронную почту Поставщика.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center"/>
        <w:outlineLvl w:val="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Обязательства Сторон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 Поставщик обязуется: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2.1.1. Осуществить поставку Товара, с соблюдением необходимых для конкретного вида цветов условий перевозки, в период, указанный в заявке (по месту согласованному с Покупателем, в пределах г. Ижевска).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2.1.2. В случае доставки Товара Поставщиком, оплата за доставку осуществляется Покупателем согласно тарифным ставкам, действующим на дату доставки у Поставщика.</w:t>
        <w:br/>
        <w:t xml:space="preserve">          2.1.3. Поставщик обязан передать Покупателю Товар надлежащего качества в порядке и в сроки, предусмотренные настоящим договором (в соответствии с оформленной заявкой).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 Покупатель обязуется: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2.2.1. Оплатить Товар в порядке и в сроки, предусмотренные настоящим Договором, произвести проверку качества и количества Товара перед принятием Товара, принять Товар от </w:t>
      </w:r>
      <w:r>
        <w:rPr>
          <w:rFonts w:eastAsia="Times New Roman" w:cs="Times New Roman" w:ascii="Times New Roman" w:hAnsi="Times New Roman"/>
          <w:sz w:val="24"/>
          <w:szCs w:val="24"/>
        </w:rPr>
        <w:t>Поставщик</w:t>
      </w:r>
      <w:r>
        <w:rPr>
          <w:rFonts w:cs="Times New Roman" w:ascii="Times New Roman" w:hAnsi="Times New Roman"/>
          <w:sz w:val="24"/>
          <w:szCs w:val="24"/>
        </w:rPr>
        <w:t>а.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2.2.2. Претензии по качеству и количеству Товара принимаются в момент передачи Товара Поставщиком Покупателю и подписания товарной накладной и акта приема-передачи.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center"/>
        <w:outlineLvl w:val="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Условия и порядок оплаты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3.1. Цена единицы Товаров не является постоянной. Стоимость каждой заявки и доставки рассчитывается на основании Прайса. Актуальные цены указаны на официальном сайте Поставщика  </w:t>
      </w:r>
      <w:hyperlink r:id="rId3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c-baza.ru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</w:rPr>
        <w:t>Оплата товара по настоящему договору осуществляется Покупателем путем 100% предоплаты на основании выставленного Поставщиком счета.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Стоимость заказа может отличаться в большую или меньшую сторону, но не более 10%, от цены, указанной в заявке. В случае изменения цены, Поставщик уведомляет об этом Заказчика.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3.3. </w:t>
      </w:r>
      <w:r>
        <w:rPr>
          <w:rFonts w:cs="Times New Roman" w:ascii="Times New Roman" w:hAnsi="Times New Roman"/>
          <w:sz w:val="24"/>
          <w:szCs w:val="24"/>
        </w:rPr>
        <w:t xml:space="preserve">Оплата стоимости Товара производится путем безналичного перевода денежных средств на расчетный счет </w:t>
      </w:r>
      <w:r>
        <w:rPr>
          <w:rFonts w:eastAsia="Times New Roman" w:cs="Times New Roman" w:ascii="Times New Roman" w:hAnsi="Times New Roman"/>
          <w:sz w:val="24"/>
          <w:szCs w:val="24"/>
        </w:rPr>
        <w:t>Поставщика</w:t>
      </w:r>
      <w:r>
        <w:rPr>
          <w:rFonts w:cs="Times New Roman" w:ascii="Times New Roman" w:hAnsi="Times New Roman"/>
          <w:sz w:val="24"/>
          <w:szCs w:val="24"/>
        </w:rPr>
        <w:t xml:space="preserve">, в порядке, установленным действующим законодательством Российской Федерации. Поставщик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применяет Упрощенную систему налогообложения (УСН) и не является плательщиком НДС. Все суммы, указанные в договоре, не облагаются НДС.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Датой оплаты считается дата поступления денежных средств на счет Поставщика.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Условия настоящего договора в части п. 2.1.1, 2.1.2, 2.1.3, действуют только при соблюдения Покупателем условий оплаты Товара, предусмотренных п. 2.2.1. п.3.1. настоящего договора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Условия настоящего договора в части  п. 2. 1. 2,п. 2.1.3. действуют при условии наличия Товара на складе Поставщика. В случае нарушения Поставщиком п. 2.1.2., п. 2.1.3. настоящего договора, Покупатель вправе отказаться от Товара, при этом Покупателю возвращается 100 % стоимости Товара, указанной в бланке заказа п.1.2., в течение 10 (Десяти) рабочих дней.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3.7. Товар, указанный в п. 1.2. настоящего договора не является Товаром для перепродажи и передается Покупателю для личного использования, не связанного с предпринимательской деятельностью.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Условия приема товара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 Принятие Товара Покупателем подтверждается товарной накладной, подписанной обеими Сторонами.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4.2. Право собственности на Товар, а также риск случайной гибели или повреждения Товара переходит от Поставщика к Покупателю с даты подписания товарной накладной. Поставщик считается исполнившим свою обязанность при передаче Товара с даты подписания товарных накладных и акта приема-передачи.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center"/>
        <w:outlineLvl w:val="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 Ответственность Сторон и форс-мажорные обстоятельства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(к форс-мажорным обстоятельствам относят: погодные условия, дорожные аварии, 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5.3. При наступлении обстоятельств, указанных в п. 5.2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5.4. В случае наступления обстоятельств, предусмотренных в п. 5.2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5.5. Если наступившие обстоятельства, перечисленные в п. 5.2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center"/>
        <w:outlineLvl w:val="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Разрешение споров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6.2. Споры, не урегулированные путем переговоров, разрешаются в Арбитражном суде Удмуртской Республики, в порядке, установленном действующим законодательством Российской Федерации.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center"/>
        <w:outlineLvl w:val="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 Срок действия Договора. Порядок изменения и расторжения Договора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7.1. Настоящий Договор вступает в силу с момента подписания его обеими Сторонами и действует до 31.12.2022г., а в части обязательств, принятых сторонами – до полного их исполнения.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7.2. Договор считается автоматически продленным по окончании его срока на тот же срок и на тех же условиях, если до окончания срока ни одна из сторон не заявит о своем отказе от продления договора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7.3. Условия настоящего Договора могут быть изменены по взаимному согласию Сторон путем подписания дополнительного соглашения.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7.4. Договор составлен в двух экземплярах, имеющих равную юридическую силу, по одному для каждой из Сторон.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center"/>
        <w:outlineLvl w:val="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8. Заключительные положения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firstLine="567"/>
        <w:jc w:val="both"/>
        <w:outlineLvl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8.1. Стороны обязуются письменно извещать друг друга о смене реквизитов, адресов  и иных существенных изменениях.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8.2.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rmal"/>
        <w:shd w:fill="FFFFFF" w:val="clear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8.3.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9. Реквизиты и подписи Сторон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57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Поставщик: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ООО «Цветолайф»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Юридический адрес: 426008, г. Ижевск, ул. Пушкинская, д. 268, литер В, оф. 45  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адрес: 426000, г. Ижевск, ул. Пушкинская, д. 265, оф. 306, 3 этаж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Тел./факс (3412) 33-05-45 (доб. бух. 503) ИНН 1840001795 КПП 183101001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 1111840008565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 40702810368000010777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УДМУРТСКОЕ ОТДЕЛЕНИЕ N8618 ПАО СБЕРБАНК г Ижевск 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БИК 049401601 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к/с 30101810400000000601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Директор_______________/ А.С. Коченов </w:t>
            </w:r>
          </w:p>
        </w:tc>
        <w:tc>
          <w:tcPr>
            <w:tcW w:w="4786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Покупатель:</w:t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BFBFB" w:val="clear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BFBFB" w:val="clear"/>
              </w:rPr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uppressAutoHyphens w:val="tru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_____________________ / 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</w:p>
    <w:sectPr>
      <w:headerReference w:type="default" r:id="rId4"/>
      <w:footerReference w:type="default" r:id="rId5"/>
      <w:type w:val="nextPage"/>
      <w:pgSz w:w="11906" w:h="16838"/>
      <w:pgMar w:left="1134" w:right="850" w:gutter="0" w:header="288" w:top="1843" w:footer="13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Times New Roman" w:hAnsi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</w:t>
    </w:r>
    <w:r>
      <w:rPr>
        <w:rFonts w:cs="Times New Roman" w:ascii="Times New Roman" w:hAnsi="Times New Roman"/>
      </w:rPr>
      <w:t>_____________________/Поставщик                         __________________/Покупатель</w:t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300470" cy="1383030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470" cy="138303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jc w:val="center"/>
                            <w:rPr>
                              <w:lang w:val="ru-RU" w:eastAsia="ru-RU"/>
                            </w:rPr>
                          </w:pPr>
                          <w:r>
                            <w:rPr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5921375" cy="1383030"/>
                                <wp:effectExtent l="0" t="0" r="0" b="0"/>
                                <wp:docPr id="2" name="Рисунок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исунок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" t="14874" r="-5" b="84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1375" cy="1383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496.1pt;height:108.9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p>
                    <w:pPr>
                      <w:pStyle w:val="Header"/>
                      <w:jc w:val="center"/>
                      <w:rPr>
                        <w:lang w:val="ru-RU" w:eastAsia="ru-RU"/>
                      </w:rPr>
                    </w:pPr>
                    <w:r>
                      <w:rPr>
                        <w:lang w:val="ru-RU" w:eastAsia="ru-RU"/>
                      </w:rPr>
                      <w:drawing>
                        <wp:inline distT="0" distB="0" distL="0" distR="0">
                          <wp:extent cx="5921375" cy="1383030"/>
                          <wp:effectExtent l="0" t="0" r="0" b="0"/>
                          <wp:docPr id="3" name="Рисунок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Рисунок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5" t="14874" r="-5" b="84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1375" cy="1383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gutterAtTop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240" w:before="100" w:after="100"/>
      <w:outlineLvl w:val="0"/>
    </w:pPr>
    <w:rPr>
      <w:rFonts w:ascii="Times New Roman" w:hAnsi="Times New Roman" w:eastAsia="Times New Roman" w:cs="Times New Roman"/>
      <w:b/>
      <w:bCs w:val="false"/>
      <w:kern w:val="2"/>
      <w:sz w:val="48"/>
      <w:szCs w:val="48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spacing w:lineRule="auto" w:line="240" w:before="100" w:after="100"/>
      <w:outlineLvl w:val="4"/>
    </w:pPr>
    <w:rPr>
      <w:rFonts w:ascii="Times New Roman" w:hAnsi="Times New Roman" w:eastAsia="Times New Roman" w:cs="Times New Roman"/>
      <w:b/>
      <w:bCs w:val="false"/>
      <w:sz w:val="20"/>
      <w:szCs w:val="20"/>
    </w:rPr>
  </w:style>
  <w:style w:type="character" w:styleId="Style12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eastAsia="Times New Roman" w:cs="Times New Roman"/>
      <w:b/>
      <w:bCs w:val="false"/>
      <w:kern w:val="2"/>
      <w:sz w:val="48"/>
      <w:szCs w:val="48"/>
    </w:rPr>
  </w:style>
  <w:style w:type="character" w:styleId="5">
    <w:name w:val="Заголовок 5 Знак"/>
    <w:qFormat/>
    <w:rPr>
      <w:rFonts w:ascii="Times New Roman" w:hAnsi="Times New Roman" w:eastAsia="Times New Roman" w:cs="Times New Roman"/>
      <w:b/>
      <w:bCs w:val="false"/>
      <w:sz w:val="20"/>
      <w:szCs w:val="20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</w:rPr>
  </w:style>
  <w:style w:type="character" w:styleId="InternetLink">
    <w:name w:val="Hyperlink"/>
    <w:rPr>
      <w:color w:val="0000FF"/>
      <w:u w:val="single"/>
    </w:rPr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с отступом Знак"/>
    <w:qFormat/>
    <w:rPr>
      <w:rFonts w:ascii="Calibri" w:hAnsi="Calibri" w:eastAsia="Calibri" w:cs="Calibri"/>
      <w:lang w:eastAsia="zh-CN"/>
    </w:rPr>
  </w:style>
  <w:style w:type="character" w:styleId="Useraccountname">
    <w:name w:val="user-account__name"/>
    <w:qFormat/>
    <w:rPr/>
  </w:style>
  <w:style w:type="character" w:styleId="Style17">
    <w:name w:val="Основной текст Знак"/>
    <w:qFormat/>
    <w:rPr>
      <w:rFonts w:ascii="Calibri" w:hAnsi="Calibri" w:eastAsia="Calibri" w:cs="Calibri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lef">
    <w:name w:val="stlef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Strig">
    <w:name w:val="strig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Stjus">
    <w:name w:val="stjus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ConsPlusNormal">
    <w:name w:val="ConsPlus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8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TextBodyIndent">
    <w:name w:val="Body Text Indent"/>
    <w:basedOn w:val="Normal"/>
    <w:pPr>
      <w:suppressAutoHyphens w:val="true"/>
      <w:ind w:firstLine="708"/>
      <w:jc w:val="both"/>
    </w:pPr>
    <w:rPr>
      <w:rFonts w:cs="Calibri"/>
      <w:lang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kupki@cvetolife.ru" TargetMode="External"/><Relationship Id="rId3" Type="http://schemas.openxmlformats.org/officeDocument/2006/relationships/hyperlink" Target="http://c-baza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LibreOffice/7.4.1.2$Linux_X86_64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2021-12-07T13:30:00Z</dcterms:created>
  <dc:creator>Менеджер</dc:creator>
  <dc:description/>
  <cp:keywords/>
  <dc:language>ru-RU</dc:language>
  <cp:lastModifiedBy>Яна Цветолайф</cp:lastModifiedBy>
  <cp:lastPrinted>2022-05-05T15:44:00Z</cp:lastPrinted>
  <dcterms:modified xsi:type="dcterms:W3CDTF">2022-07-29T09:19:00Z</dcterms:modified>
  <cp:revision>19</cp:revision>
  <dc:subject/>
  <dc:title/>
</cp:coreProperties>
</file>